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67" w:rsidRDefault="00D66267" w:rsidP="00D66267">
      <w:bookmarkStart w:id="0" w:name="_GoBack"/>
      <w:bookmarkEnd w:id="0"/>
    </w:p>
    <w:p w:rsidR="00D66267" w:rsidRPr="00D66267" w:rsidRDefault="00D66267" w:rsidP="00D66267">
      <w:pPr>
        <w:shd w:val="clear" w:color="auto" w:fill="FFFFFF"/>
        <w:spacing w:after="450" w:line="750" w:lineRule="atLeast"/>
        <w:outlineLvl w:val="0"/>
        <w:rPr>
          <w:rFonts w:ascii="Arial" w:eastAsia="Times New Roman" w:hAnsi="Arial" w:cs="Arial"/>
          <w:b/>
          <w:bCs/>
          <w:color w:val="22284B"/>
          <w:kern w:val="36"/>
          <w:sz w:val="60"/>
          <w:szCs w:val="60"/>
          <w:lang w:eastAsia="ru-RU"/>
        </w:rPr>
      </w:pPr>
      <w:r w:rsidRPr="00D66267">
        <w:rPr>
          <w:rFonts w:ascii="Arial" w:eastAsia="Times New Roman" w:hAnsi="Arial" w:cs="Arial"/>
          <w:b/>
          <w:bCs/>
          <w:color w:val="22284B"/>
          <w:kern w:val="36"/>
          <w:sz w:val="60"/>
          <w:szCs w:val="60"/>
          <w:lang w:eastAsia="ru-RU"/>
        </w:rPr>
        <w:t>Меры господдержки семьи в 2023 году</w:t>
      </w:r>
    </w:p>
    <w:p w:rsidR="00D66267" w:rsidRPr="00D66267" w:rsidRDefault="00D66267" w:rsidP="00D66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84B"/>
          <w:sz w:val="21"/>
          <w:szCs w:val="21"/>
          <w:lang w:eastAsia="ru-RU"/>
        </w:rPr>
      </w:pPr>
      <w:r w:rsidRPr="00D66267">
        <w:rPr>
          <w:rFonts w:ascii="Arial" w:eastAsia="Times New Roman" w:hAnsi="Arial" w:cs="Arial"/>
          <w:noProof/>
          <w:color w:val="22284B"/>
          <w:sz w:val="21"/>
          <w:szCs w:val="21"/>
          <w:lang w:eastAsia="ru-RU"/>
        </w:rPr>
        <w:drawing>
          <wp:inline distT="0" distB="0" distL="0" distR="0">
            <wp:extent cx="9669780" cy="3328283"/>
            <wp:effectExtent l="0" t="0" r="7620" b="5715"/>
            <wp:docPr id="2" name="Рисунок 2" descr="Меры господдержки семьи в 2023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господдержки семьи в 2023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966" cy="334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i/>
          <w:iCs/>
          <w:color w:val="22284B"/>
          <w:sz w:val="27"/>
          <w:szCs w:val="27"/>
          <w:lang w:eastAsia="ru-RU"/>
        </w:rPr>
        <w:br/>
      </w:r>
    </w:p>
    <w:p w:rsidR="00D66267" w:rsidRPr="00D66267" w:rsidRDefault="00D66267" w:rsidP="00D6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lastRenderedPageBreak/>
        <w:t>Перечень мер государственной поддержки семей в России постоянно расширяется, а суммы выплат — индексируются. На какие пособия и льготные программы можно рассчитывать в 2023 году и как их получить?</w:t>
      </w:r>
    </w:p>
    <w:p w:rsidR="00D66267" w:rsidRPr="00D66267" w:rsidRDefault="00D66267" w:rsidP="00D66267">
      <w:pPr>
        <w:spacing w:before="600" w:after="525" w:line="555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</w:pPr>
      <w:bookmarkStart w:id="1" w:name="1"/>
      <w:bookmarkEnd w:id="1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t>Единое пособие на детей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С 1 января 2023 года вступил в силу закон, который объединяет все меры господдержки семей с детьми до 17 лет и беременных женщин. Единое пособие будут получать те семьи, в которых среднедушевой доход не превышает прожиточный минимум на душу населения в субъекте.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Новая выплата включает:</w:t>
      </w:r>
    </w:p>
    <w:p w:rsidR="00D66267" w:rsidRPr="00D66267" w:rsidRDefault="00D66267" w:rsidP="00D66267">
      <w:pPr>
        <w:numPr>
          <w:ilvl w:val="0"/>
          <w:numId w:val="1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ежемесячное пособие беременной женщине, вставшей на учет в течение первых 12 недель беременности;</w:t>
      </w:r>
    </w:p>
    <w:p w:rsidR="00D66267" w:rsidRPr="00D66267" w:rsidRDefault="00D66267" w:rsidP="00D66267">
      <w:pPr>
        <w:numPr>
          <w:ilvl w:val="0"/>
          <w:numId w:val="1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пособие по уходу за ребенком до полутора лет нетрудоустроенным родителям;</w:t>
      </w:r>
    </w:p>
    <w:p w:rsidR="00D66267" w:rsidRPr="00D66267" w:rsidRDefault="00D66267" w:rsidP="00D66267">
      <w:pPr>
        <w:numPr>
          <w:ilvl w:val="0"/>
          <w:numId w:val="1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ежемесячную выплату на первого, третьего или последующих детей до трех лет;</w:t>
      </w:r>
    </w:p>
    <w:p w:rsidR="00D66267" w:rsidRPr="00D66267" w:rsidRDefault="00D66267" w:rsidP="00D66267">
      <w:pPr>
        <w:numPr>
          <w:ilvl w:val="0"/>
          <w:numId w:val="1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ежемесячную выплату на детей от трех до семи лет;</w:t>
      </w:r>
    </w:p>
    <w:p w:rsidR="00D66267" w:rsidRPr="00D66267" w:rsidRDefault="00D66267" w:rsidP="00D66267">
      <w:pPr>
        <w:numPr>
          <w:ilvl w:val="0"/>
          <w:numId w:val="1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ежемесячную выплату на детей от восьми до 17 лет.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Размер единого пособия считается в индивидуальном порядке — в зависимости от нуждаемости семьи выплата составит от 50 до 100% регионального прожиточного минимума.</w:t>
      </w:r>
    </w:p>
    <w:p w:rsidR="00D66267" w:rsidRPr="00D66267" w:rsidRDefault="00D66267" w:rsidP="00D66267">
      <w:pPr>
        <w:spacing w:before="600" w:after="525" w:line="555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</w:pPr>
      <w:bookmarkStart w:id="2" w:name="2"/>
      <w:bookmarkEnd w:id="2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t>Единовременное пособие при рождении ребенка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lastRenderedPageBreak/>
        <w:t>В 2023 году при рождении ребенка родители (опекуны, усыновители и приемные родители) могут получить единовременную выплату в размере 23 011 рублей. Максимальный размер пособия по беременности и родам при декретном отпуске в 140 дней будет составлять 383 179 рублей.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В регионах есть различные дополнительные выплаты на детей. К примеру, зарегистрированные в Москве по месту жительства могут претендовать на:</w:t>
      </w:r>
    </w:p>
    <w:p w:rsidR="00D66267" w:rsidRPr="00D66267" w:rsidRDefault="00D66267" w:rsidP="00D66267">
      <w:pPr>
        <w:numPr>
          <w:ilvl w:val="0"/>
          <w:numId w:val="2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единовременное пособие в связи с рождением ребенка молодым семьям (до 36 лет);</w:t>
      </w:r>
    </w:p>
    <w:p w:rsidR="00D66267" w:rsidRPr="00D66267" w:rsidRDefault="00D66267" w:rsidP="00D66267">
      <w:pPr>
        <w:numPr>
          <w:ilvl w:val="0"/>
          <w:numId w:val="2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единовременную компенсацию на возмещение расходов в связи с рождением (усыновлением) ребенка.</w:t>
      </w:r>
    </w:p>
    <w:p w:rsidR="00D66267" w:rsidRPr="00D66267" w:rsidRDefault="00D66267" w:rsidP="00D66267">
      <w:pPr>
        <w:spacing w:before="600" w:after="525" w:line="555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</w:pPr>
      <w:bookmarkStart w:id="3" w:name="3"/>
      <w:bookmarkEnd w:id="3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t>Пособие по уходу за ребенком</w:t>
      </w:r>
    </w:p>
    <w:p w:rsidR="00D66267" w:rsidRPr="00D66267" w:rsidRDefault="00D66267" w:rsidP="00D6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Трудоустроенные родители получают пособие по уходу за ребенком до полутора лет. Оно составляет 40% от среднего заработка за два последних года. Максимальная сумма пособия в 2023 году составляет 33 282 рубля.</w:t>
      </w:r>
      <w:r w:rsidRPr="00D66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2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B5CFFC" wp14:editId="1CF8C0CE">
            <wp:extent cx="8900160" cy="6697980"/>
            <wp:effectExtent l="0" t="0" r="0" b="7620"/>
            <wp:docPr id="1" name="Рисунок 1" descr="Господдержка для семей с детьми в 2023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поддержка для семей с детьми в 2023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219" cy="670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4"/>
      <w:bookmarkEnd w:id="4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lastRenderedPageBreak/>
        <w:t xml:space="preserve">Выплата из </w:t>
      </w:r>
      <w:proofErr w:type="spellStart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t>маткапитала</w:t>
      </w:r>
      <w:proofErr w:type="spellEnd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t xml:space="preserve"> до трех лет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 xml:space="preserve">Кроме единого пособия, можно оформить ежемесячную выплату из </w:t>
      </w:r>
      <w:proofErr w:type="spellStart"/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маткапитала</w:t>
      </w:r>
      <w:proofErr w:type="spellEnd"/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 xml:space="preserve"> на ребенка до трех лет. Ее могут получить семьи со среднедушевым доходом не больше двух прожиточных минимумов. На одного ребенка пособие выплачивается в размере одного регионального прожиточного минимума для детей.</w:t>
      </w:r>
    </w:p>
    <w:p w:rsidR="00D66267" w:rsidRPr="00D66267" w:rsidRDefault="00D66267" w:rsidP="00D66267">
      <w:pPr>
        <w:spacing w:before="600" w:after="525" w:line="555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</w:pPr>
      <w:bookmarkStart w:id="5" w:name="5"/>
      <w:bookmarkEnd w:id="5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t>Материнский капитал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В целом материнский капитал с начала 2023 года увеличился до 589,5 тыс. рублей за первого ребенка. Если в семье родится второй ребенок, то сумма материнского капитала составит 779 тыс. рублей. Если родители уже получали сертификат на первенца, то доплата за второго ребенка составит 189,5 тыс. рублей.</w:t>
      </w: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br/>
      </w: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br/>
        <w:t>Материнский капитал можно направить на:</w:t>
      </w:r>
    </w:p>
    <w:p w:rsidR="00D66267" w:rsidRPr="00D66267" w:rsidRDefault="00D66267" w:rsidP="00D66267">
      <w:pPr>
        <w:numPr>
          <w:ilvl w:val="0"/>
          <w:numId w:val="3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образование ребенка,</w:t>
      </w:r>
    </w:p>
    <w:p w:rsidR="00D66267" w:rsidRPr="00D66267" w:rsidRDefault="00D66267" w:rsidP="00D66267">
      <w:pPr>
        <w:numPr>
          <w:ilvl w:val="0"/>
          <w:numId w:val="3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 xml:space="preserve">улучшение жилищных условий (в </w:t>
      </w:r>
      <w:proofErr w:type="spellStart"/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т.ч</w:t>
      </w:r>
      <w:proofErr w:type="spellEnd"/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. на ипотеку),</w:t>
      </w:r>
    </w:p>
    <w:p w:rsidR="00D66267" w:rsidRPr="00D66267" w:rsidRDefault="00D66267" w:rsidP="00D66267">
      <w:pPr>
        <w:numPr>
          <w:ilvl w:val="0"/>
          <w:numId w:val="3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на формирование накопительной части пенсии матери,</w:t>
      </w:r>
    </w:p>
    <w:p w:rsidR="00D66267" w:rsidRPr="00D66267" w:rsidRDefault="00D66267" w:rsidP="00D66267">
      <w:pPr>
        <w:numPr>
          <w:ilvl w:val="0"/>
          <w:numId w:val="3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на социальную адаптацию и интеграцию в общество детей-инвалидов,</w:t>
      </w:r>
    </w:p>
    <w:p w:rsidR="00D66267" w:rsidRPr="00D66267" w:rsidRDefault="00D66267" w:rsidP="00D66267">
      <w:pPr>
        <w:numPr>
          <w:ilvl w:val="0"/>
          <w:numId w:val="3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на ежемесячную выплату.</w:t>
      </w:r>
    </w:p>
    <w:p w:rsidR="00D66267" w:rsidRPr="00D66267" w:rsidRDefault="00D66267" w:rsidP="00D66267">
      <w:pPr>
        <w:spacing w:before="600" w:after="525" w:line="555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</w:pPr>
      <w:bookmarkStart w:id="6" w:name="6"/>
      <w:bookmarkEnd w:id="6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lastRenderedPageBreak/>
        <w:t>Семейная ипотека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С начала 2023 года изменились условия господдержки в части предоставления семейной ипотеки по ставке до 6% годовых. Теперь ее могут оформлять семьи, в которых:</w:t>
      </w:r>
    </w:p>
    <w:p w:rsidR="00D66267" w:rsidRPr="00D66267" w:rsidRDefault="00D66267" w:rsidP="00D66267">
      <w:pPr>
        <w:numPr>
          <w:ilvl w:val="0"/>
          <w:numId w:val="4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с января 2018 года по 31 декабря 2023 года родился первый или последующий ребенок;</w:t>
      </w:r>
    </w:p>
    <w:p w:rsidR="00D66267" w:rsidRPr="00D66267" w:rsidRDefault="00D66267" w:rsidP="00D66267">
      <w:pPr>
        <w:numPr>
          <w:ilvl w:val="0"/>
          <w:numId w:val="4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воспитываются два и более несовершеннолетних ребенка вне зависимости от их даты рождения;</w:t>
      </w:r>
    </w:p>
    <w:p w:rsidR="00D66267" w:rsidRPr="00D66267" w:rsidRDefault="00D66267" w:rsidP="00D66267">
      <w:pPr>
        <w:numPr>
          <w:ilvl w:val="0"/>
          <w:numId w:val="4"/>
        </w:numPr>
        <w:spacing w:after="225" w:line="390" w:lineRule="atLeast"/>
        <w:ind w:left="0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воспитывается ребенок с инвалидностью.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Первоначальный взнос по такому кредиту должен быть не меньше 15%. Максимальная сумма кредита – 12 млн рублей для Москвы, Санкт-Петербурга, Московской и Ленинградской области, и 6 млн рублей – для остальных регионов.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 xml:space="preserve">Купить по такой программе можно строящееся или готовое жилье у застройщика. Еще кредит можно использовать для строительства индивидуального жилого дома или покупки земельного участка с дальнейшим строительством на нем частного дома. Главное, чтобы строительство проходило по официальному договору подряда с </w:t>
      </w:r>
      <w:proofErr w:type="spellStart"/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юрлицом</w:t>
      </w:r>
      <w:proofErr w:type="spellEnd"/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 xml:space="preserve"> или ИП.</w:t>
      </w:r>
    </w:p>
    <w:p w:rsidR="00D66267" w:rsidRPr="00D66267" w:rsidRDefault="00D66267" w:rsidP="00D66267">
      <w:pPr>
        <w:spacing w:before="600" w:after="525" w:line="555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</w:pPr>
      <w:bookmarkStart w:id="7" w:name="7"/>
      <w:bookmarkEnd w:id="7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t>Льготная ипотека</w:t>
      </w:r>
    </w:p>
    <w:p w:rsidR="00D66267" w:rsidRPr="00D66267" w:rsidRDefault="00D66267" w:rsidP="00D66267">
      <w:pPr>
        <w:spacing w:after="150" w:line="390" w:lineRule="atLeast"/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</w:pPr>
      <w:r w:rsidRPr="00D66267">
        <w:rPr>
          <w:rFonts w:ascii="Times New Roman" w:eastAsia="Times New Roman" w:hAnsi="Times New Roman" w:cs="Times New Roman"/>
          <w:color w:val="22284B"/>
          <w:sz w:val="27"/>
          <w:szCs w:val="27"/>
          <w:lang w:eastAsia="ru-RU"/>
        </w:rPr>
        <w:t>Это программа господдержки подходит для тех, у кого еще нет детей, но кто хочет купить квартиру в новостройке или построить свой дом. Программа доступна всем совершеннолетним гражданам России без ограничений по семейному положению – по ней можно взять ипотечный кредит по ставке до 8%.</w:t>
      </w:r>
    </w:p>
    <w:p w:rsidR="00D66267" w:rsidRPr="00D66267" w:rsidRDefault="00D66267" w:rsidP="00D66267">
      <w:pPr>
        <w:spacing w:before="600" w:after="525" w:line="555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</w:pPr>
      <w:bookmarkStart w:id="8" w:name="8"/>
      <w:bookmarkEnd w:id="8"/>
      <w:r w:rsidRPr="00D66267">
        <w:rPr>
          <w:rFonts w:ascii="Times New Roman" w:eastAsia="Times New Roman" w:hAnsi="Times New Roman" w:cs="Times New Roman"/>
          <w:b/>
          <w:bCs/>
          <w:color w:val="22284B"/>
          <w:sz w:val="45"/>
          <w:szCs w:val="45"/>
          <w:lang w:eastAsia="ru-RU"/>
        </w:rPr>
        <w:lastRenderedPageBreak/>
        <w:t>От 450 тысяч до 1 млн рублей на погашение ипотеки</w:t>
      </w:r>
    </w:p>
    <w:p w:rsidR="00613FB1" w:rsidRPr="00D66267" w:rsidRDefault="00D66267" w:rsidP="00D66267">
      <w:r w:rsidRPr="00D66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 семьи, в которых третий или последующий ребенок родился после 1 января 2019 года, могут воспользоваться еще одной программой поддержки. Они могут получить до 450 тыс. рублей на полное или частичное погашения ипотеки. В Дальневосточном федеральном округе выплата составит 1 млн рублей.</w:t>
      </w:r>
    </w:p>
    <w:sectPr w:rsidR="00613FB1" w:rsidRPr="00D66267" w:rsidSect="00D662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83C"/>
    <w:multiLevelType w:val="multilevel"/>
    <w:tmpl w:val="CB0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C0F9A"/>
    <w:multiLevelType w:val="multilevel"/>
    <w:tmpl w:val="76F8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80F94"/>
    <w:multiLevelType w:val="multilevel"/>
    <w:tmpl w:val="B0F0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1C8"/>
    <w:multiLevelType w:val="multilevel"/>
    <w:tmpl w:val="061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D1"/>
    <w:rsid w:val="00034315"/>
    <w:rsid w:val="005D1AD1"/>
    <w:rsid w:val="00613FB1"/>
    <w:rsid w:val="00894A5E"/>
    <w:rsid w:val="00D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C85D9-EC29-443F-9D45-8A2C1800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6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3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6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6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2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599">
                  <w:marLeft w:val="0"/>
                  <w:marRight w:val="180"/>
                  <w:marTop w:val="0"/>
                  <w:marBottom w:val="0"/>
                  <w:divBdr>
                    <w:top w:val="single" w:sz="6" w:space="6" w:color="7988A8"/>
                    <w:left w:val="single" w:sz="6" w:space="12" w:color="7988A8"/>
                    <w:bottom w:val="single" w:sz="6" w:space="6" w:color="7988A8"/>
                    <w:right w:val="single" w:sz="6" w:space="12" w:color="7988A8"/>
                  </w:divBdr>
                </w:div>
              </w:divsChild>
            </w:div>
            <w:div w:id="14352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60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74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95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cabinet#3</dc:creator>
  <cp:keywords/>
  <dc:description/>
  <cp:lastModifiedBy>cabinet#3</cp:lastModifiedBy>
  <cp:revision>5</cp:revision>
  <dcterms:created xsi:type="dcterms:W3CDTF">2024-01-09T03:08:00Z</dcterms:created>
  <dcterms:modified xsi:type="dcterms:W3CDTF">2024-01-09T03:34:00Z</dcterms:modified>
</cp:coreProperties>
</file>