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1C" w:rsidRDefault="003D1A1C" w:rsidP="003D1A1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80E9652" wp14:editId="32A97293">
            <wp:simplePos x="0" y="0"/>
            <wp:positionH relativeFrom="column">
              <wp:posOffset>4025900</wp:posOffset>
            </wp:positionH>
            <wp:positionV relativeFrom="paragraph">
              <wp:posOffset>4196080</wp:posOffset>
            </wp:positionV>
            <wp:extent cx="1519555" cy="1018540"/>
            <wp:effectExtent l="19050" t="0" r="23495" b="334010"/>
            <wp:wrapTight wrapText="bothSides">
              <wp:wrapPolygon edited="0">
                <wp:start x="0" y="0"/>
                <wp:lineTo x="-271" y="404"/>
                <wp:lineTo x="-271" y="28279"/>
                <wp:lineTo x="21663" y="28279"/>
                <wp:lineTo x="21663" y="6464"/>
                <wp:lineTo x="21392" y="404"/>
                <wp:lineTo x="21392" y="0"/>
                <wp:lineTo x="0" y="0"/>
              </wp:wrapPolygon>
            </wp:wrapTight>
            <wp:docPr id="2" name="Рисунок 2" descr="C:\Users\Марина\Desktop\179ce9d398485ce6ecbb6dbfe8b69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179ce9d398485ce6ecbb6dbfe8b6923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018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D3A" w:rsidRPr="001A023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Как помочь ребенку преодолеть тревожность</w:t>
      </w:r>
      <w:r w:rsidR="003C5D3A" w:rsidRPr="001A0239">
        <w:rPr>
          <w:rFonts w:ascii="Arial" w:hAnsi="Arial" w:cs="Arial"/>
          <w:b/>
          <w:color w:val="000000"/>
          <w:sz w:val="32"/>
          <w:szCs w:val="32"/>
        </w:rPr>
        <w:br/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(рекомендации для родителей тревожных детей)</w:t>
      </w:r>
      <w:r w:rsidR="003C5D3A" w:rsidRPr="001A0239">
        <w:rPr>
          <w:rFonts w:ascii="Arial" w:hAnsi="Arial" w:cs="Arial"/>
          <w:color w:val="000000"/>
          <w:sz w:val="28"/>
          <w:szCs w:val="28"/>
        </w:rPr>
        <w:br/>
      </w:r>
      <w:r w:rsidR="003C5D3A" w:rsidRPr="001A0239">
        <w:rPr>
          <w:rFonts w:ascii="Arial" w:hAnsi="Arial" w:cs="Arial"/>
          <w:color w:val="000000"/>
          <w:sz w:val="28"/>
          <w:szCs w:val="28"/>
        </w:rPr>
        <w:br/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сложных ситуациях не стремитесь все сделать за ребенка - предложите подумать и справиться с проблемой вместе, иногда достаточно просто Вашего присутствия.</w:t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Если ребенок не говорит открыто о трудностях, но у него наблюдаются симптомы тревожности, поиграйте вместе, обы</w:t>
      </w:r>
      <w:r w:rsid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грывая через игру </w:t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возможные трудные ситуации, может быть ребенок сам предложит сюжет, развитие событий. Через игру можно показать возможные решения той или иной проблемы.</w:t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Заранее готовьте тревожного ребенка к жизненным переменам и важным событиям - о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б</w:t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говаривайте то, что будет происходить.</w:t>
      </w:r>
      <w:r w:rsidR="003C5D3A"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Не пытайтесь повысить работоспособность такого ребенка, описывая предстоящие трудности в ч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ерных красках.</w:t>
      </w:r>
    </w:p>
    <w:p w:rsidR="003D1A1C" w:rsidRDefault="003D1A1C" w:rsidP="003D1A1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="003C5D3A" w:rsidRPr="003D1A1C">
        <w:rPr>
          <w:rFonts w:ascii="Arial" w:hAnsi="Arial" w:cs="Arial"/>
          <w:color w:val="000000"/>
          <w:sz w:val="32"/>
          <w:szCs w:val="32"/>
          <w:shd w:val="clear" w:color="auto" w:fill="FFFFFF"/>
        </w:rPr>
        <w:t>Как помочь ребенку преодолеть тревожность</w:t>
      </w:r>
      <w:r w:rsid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</w:t>
      </w:r>
    </w:p>
    <w:p w:rsidR="00421B1C" w:rsidRPr="003D1A1C" w:rsidRDefault="003C5D3A" w:rsidP="003D1A1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Делиться своей тревогой с ребенком лучше в прошедшем времени: "Сначала я боялась того-то ...,</w:t>
      </w:r>
      <w:r w:rsidR="003D1A1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 потом произошло то-то и мне удалось ..."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• </w:t>
      </w:r>
      <w:proofErr w:type="gramStart"/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Старайтесь в любой ситуации искать плюсы ("нет худа без добра"): ошибки в контрольной - это важный опыт, ты понял, что нужно повторить, на что обратить внимание...</w:t>
      </w:r>
      <w:proofErr w:type="gramEnd"/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Важно научить ребенка ставить перед собой небольшие конкретные цели и достигать их.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Сравнивайте результаты ребенка только с его же предыдущими достижениями/неудачами.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• Учите ребенка (и учитесь сами) расслабляться (дыхательные упражнения, мысли о </w:t>
      </w:r>
      <w:proofErr w:type="gramStart"/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хорошем</w:t>
      </w:r>
      <w:proofErr w:type="gramEnd"/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t>, счет и т.д.) и адекватно выражать негативные эмоции.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• Помочь ребенку преодолеть чувство тревоги можно с помощью объятий, поцелуев, поглаживания по голове, т.е. телесного контакта. Это важно не только для малыша, но и для школьника.</w:t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1A0239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У оптимистичных родителей - оптимистичные дети, а оптимизм - защита от тревожности.</w:t>
      </w:r>
    </w:p>
    <w:sectPr w:rsidR="00421B1C" w:rsidRPr="003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40"/>
    <w:rsid w:val="001A0239"/>
    <w:rsid w:val="00375640"/>
    <w:rsid w:val="003C5D3A"/>
    <w:rsid w:val="003D1A1C"/>
    <w:rsid w:val="004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2020-04-28T09:59:00Z</dcterms:created>
  <dcterms:modified xsi:type="dcterms:W3CDTF">2020-04-28T10:48:00Z</dcterms:modified>
</cp:coreProperties>
</file>